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  <w:r w:rsidRPr="0095002F">
        <w:rPr>
          <w:rFonts w:ascii="微软雅黑" w:eastAsia="微软雅黑" w:hAnsi="微软雅黑" w:cs="宋体"/>
          <w:b/>
          <w:i/>
          <w:color w:val="2F5083"/>
          <w:kern w:val="0"/>
          <w:sz w:val="28"/>
          <w:szCs w:val="28"/>
          <w:u w:val="single"/>
        </w:rPr>
        <w:t>招聘岗位</w:t>
      </w:r>
    </w:p>
    <w:p w:rsidR="00E1610E" w:rsidRPr="0095002F" w:rsidRDefault="00E1610E" w:rsidP="0095002F">
      <w:pPr>
        <w:widowControl/>
        <w:adjustRightInd w:val="0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/>
          <w:i/>
          <w:color w:val="2F5083"/>
          <w:kern w:val="0"/>
          <w:sz w:val="28"/>
          <w:szCs w:val="28"/>
        </w:rPr>
        <w:t> </w:t>
      </w:r>
      <w:r w:rsidRPr="0095002F"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  <w:t>青年高层次人才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1.自然科学或工程技术领域，年龄不超过40周岁。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2.取得博士学位，并有连续3年及以上海外科研工作经历；在海外知名高校、科研机构，或知名企业研发机构有正式教学或科研职位。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3.取得突出研究成果或其他突出成绩的海外博士，可突破上述年限要求，破格引进。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4.引进后全职来校工作。申报时一般应未全职在国内工作，已经在国内工作的，回国时间应在一年以内。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 </w:t>
      </w:r>
      <w:bookmarkStart w:id="0" w:name="_GoBack"/>
      <w:bookmarkEnd w:id="0"/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  <w:t>学校“青年拔尖人才选聘计划”（青年教授）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1.具有海外高水平大学（研究机构）或国内一流大学博士学位。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2.在所从事领域已取得较为突出的学术成绩，并获得学术界同行认可。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3.具有广阔的学术视野和创新思维，有成为该领域领军人物的潜质。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4.理工科年龄不超过35周岁，人文社科</w:t>
      </w:r>
      <w:proofErr w:type="gramStart"/>
      <w:r w:rsidRPr="0095002F">
        <w:rPr>
          <w:rFonts w:ascii="微软雅黑" w:eastAsia="微软雅黑" w:hAnsi="微软雅黑" w:cs="宋体"/>
          <w:kern w:val="0"/>
          <w:sz w:val="24"/>
          <w:szCs w:val="24"/>
        </w:rPr>
        <w:t>类年龄</w:t>
      </w:r>
      <w:proofErr w:type="gramEnd"/>
      <w:r w:rsidRPr="0095002F">
        <w:rPr>
          <w:rFonts w:ascii="微软雅黑" w:eastAsia="微软雅黑" w:hAnsi="微软雅黑" w:cs="宋体"/>
          <w:kern w:val="0"/>
          <w:sz w:val="24"/>
          <w:szCs w:val="24"/>
        </w:rPr>
        <w:t>不超过38周岁。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 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  <w:t>学校骨干教师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1.招聘类型分教授、副教授和助理教授。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2.具有海外高水平大学或国内重点建设高校博士学位。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3.申请教授职位年龄不超过45周岁，副教授职位年龄不超过40周岁，助理教授职位年龄不超过35周岁。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 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  <w:t>博士后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kern w:val="0"/>
          <w:sz w:val="24"/>
          <w:szCs w:val="24"/>
        </w:rPr>
        <w:t>1.具有较强的科研水平和创新思维，且具有较强的发展潜力。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kern w:val="0"/>
          <w:sz w:val="24"/>
          <w:szCs w:val="24"/>
        </w:rPr>
        <w:t>2.具有博士学位，年龄不超过35周岁且第一次进站时获得博士学位不超过3年。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kern w:val="0"/>
          <w:sz w:val="24"/>
          <w:szCs w:val="24"/>
        </w:rPr>
        <w:t> </w:t>
      </w: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95002F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  <w:u w:val="single"/>
        </w:rPr>
      </w:pPr>
    </w:p>
    <w:p w:rsidR="0095002F" w:rsidRDefault="0095002F" w:rsidP="00E1610E">
      <w:pPr>
        <w:widowControl/>
        <w:adjustRightInd w:val="0"/>
        <w:snapToGrid w:val="0"/>
        <w:jc w:val="center"/>
        <w:rPr>
          <w:rFonts w:ascii="微软雅黑" w:eastAsia="微软雅黑" w:hAnsi="微软雅黑" w:cs="宋体" w:hint="eastAsia"/>
          <w:b/>
          <w:i/>
          <w:color w:val="2F5083"/>
          <w:kern w:val="0"/>
          <w:sz w:val="28"/>
          <w:szCs w:val="28"/>
        </w:rPr>
      </w:pPr>
      <w:r w:rsidRPr="0095002F">
        <w:rPr>
          <w:rFonts w:ascii="微软雅黑" w:eastAsia="微软雅黑" w:hAnsi="微软雅黑" w:cs="宋体"/>
          <w:b/>
          <w:i/>
          <w:color w:val="2F5083"/>
          <w:kern w:val="0"/>
          <w:sz w:val="28"/>
          <w:szCs w:val="28"/>
          <w:u w:val="single"/>
        </w:rPr>
        <w:lastRenderedPageBreak/>
        <w:t>相关待遇</w:t>
      </w:r>
      <w:r w:rsidRPr="0095002F">
        <w:rPr>
          <w:rFonts w:ascii="微软雅黑" w:eastAsia="微软雅黑" w:hAnsi="微软雅黑" w:cs="宋体"/>
          <w:b/>
          <w:i/>
          <w:color w:val="2F5083"/>
          <w:kern w:val="0"/>
          <w:sz w:val="28"/>
          <w:szCs w:val="28"/>
        </w:rPr>
        <w:t> </w:t>
      </w:r>
    </w:p>
    <w:p w:rsidR="00E1610E" w:rsidRPr="0095002F" w:rsidRDefault="00E1610E" w:rsidP="00E1610E">
      <w:pPr>
        <w:widowControl/>
        <w:adjustRightInd w:val="0"/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95002F" w:rsidRPr="00E1610E" w:rsidRDefault="0095002F" w:rsidP="0095002F">
      <w:pPr>
        <w:widowControl/>
        <w:adjustRightInd w:val="0"/>
        <w:snapToGrid w:val="0"/>
        <w:jc w:val="left"/>
        <w:rPr>
          <w:rFonts w:ascii="微软雅黑" w:eastAsia="微软雅黑" w:hAnsi="微软雅黑" w:cs="宋体" w:hint="eastAsia"/>
          <w:b/>
          <w:color w:val="2F5083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  <w:t>一、青年高层次人才、青年教授、学校骨干教师</w:t>
      </w:r>
    </w:p>
    <w:p w:rsidR="0095002F" w:rsidRPr="0095002F" w:rsidRDefault="0095002F" w:rsidP="0095002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263"/>
        <w:gridCol w:w="2273"/>
      </w:tblGrid>
      <w:tr w:rsidR="0095002F" w:rsidRPr="0095002F" w:rsidTr="0095002F">
        <w:trPr>
          <w:trHeight w:val="6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bCs/>
                <w:iCs/>
                <w:kern w:val="0"/>
                <w:sz w:val="24"/>
                <w:szCs w:val="24"/>
              </w:rPr>
              <w:t> </w:t>
            </w: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薪酬（万）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科研启动费（万）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住房待遇（万）</w:t>
            </w:r>
          </w:p>
        </w:tc>
      </w:tr>
      <w:tr w:rsidR="0095002F" w:rsidRPr="0095002F" w:rsidTr="0095002F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青年高层次人才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不低于45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不低于200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不低于118</w:t>
            </w:r>
          </w:p>
        </w:tc>
      </w:tr>
      <w:tr w:rsidR="0095002F" w:rsidRPr="0095002F" w:rsidTr="0095002F">
        <w:trPr>
          <w:trHeight w:val="60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青年教授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不低于35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理工20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02F" w:rsidRPr="0095002F" w:rsidRDefault="0095002F" w:rsidP="009500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02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68</w:t>
            </w:r>
          </w:p>
        </w:tc>
      </w:tr>
    </w:tbl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1.为新引进教授提供薪酬35万元/年，副教授提供薪酬26万元/年，助理教授提供薪酬20万元/年。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2.为新引进骨干教师提供有竞争力的科研启动经费，并为教授提供62万住房待遇，副教授提供39万住房待遇，助理教授提供26万住房待遇。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3.对于全职引进的教师，将直接纳入国家事业编制，在住房、医疗、养老等方面享受国家规定的福利待遇，并协助解决子女入托问题。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4.学校具有教授任职资格整体审定权，可自评增列博士生导师。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5.对于青年高层次人才及学校“青年拔尖人才选聘计划”入选者，学校直接聘为教授职务，优先给予博导资格。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6.学校在自主科研项目等条件建设方面，为新引进人员提供优先通道。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7.以上待遇不含科研酬金及奖励。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 </w:t>
      </w:r>
    </w:p>
    <w:p w:rsidR="0095002F" w:rsidRPr="0095002F" w:rsidRDefault="0095002F" w:rsidP="00E1610E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/>
          <w:color w:val="2F5083"/>
          <w:kern w:val="0"/>
          <w:sz w:val="24"/>
          <w:szCs w:val="24"/>
        </w:rPr>
        <w:t>二、博士后 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1. 学校提供不低于20万元年薪，其中入选“博士后创新人才支持计划”和“博士后国际交流引进计划”者，学校提供不低于30万年薪，并对“博士后创新人才支持计划”入选者提供20万元科研经费。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2.参照国家事业编制，在住房、医疗、养老等方面享受国家规定的福利待遇，并协助解决子女入托问题。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3.学校为全职博士后在</w:t>
      </w:r>
      <w:proofErr w:type="gramStart"/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站期间</w:t>
      </w:r>
      <w:proofErr w:type="gramEnd"/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提供2室1厅精装修公寓，自租房者按照2000元/月给予住房补贴。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4.博士后在</w:t>
      </w:r>
      <w:proofErr w:type="gramStart"/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站期间</w:t>
      </w:r>
      <w:proofErr w:type="gramEnd"/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满足学校专业技术职务评聘文件规定的资历、业务条件，可参加专业技术职务评定。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5.鼓励博士后通过国际交流派出计划、香江学者等项目进行国际交流。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6.优秀博士后出站后可优先申请留校。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 w:rsidRPr="0095002F">
        <w:rPr>
          <w:rFonts w:ascii="微软雅黑" w:eastAsia="微软雅黑" w:hAnsi="微软雅黑" w:cs="宋体"/>
          <w:bCs/>
          <w:iCs/>
          <w:kern w:val="0"/>
          <w:sz w:val="24"/>
          <w:szCs w:val="24"/>
        </w:rPr>
        <w:t> </w:t>
      </w:r>
    </w:p>
    <w:p w:rsidR="0095002F" w:rsidRDefault="0095002F" w:rsidP="0095002F">
      <w:pPr>
        <w:widowControl/>
        <w:adjustRightInd w:val="0"/>
        <w:snapToGrid w:val="0"/>
        <w:rPr>
          <w:rFonts w:ascii="微软雅黑" w:eastAsia="微软雅黑" w:hAnsi="微软雅黑" w:cs="宋体" w:hint="eastAsia"/>
          <w:b/>
          <w:iCs/>
          <w:kern w:val="0"/>
          <w:szCs w:val="21"/>
        </w:rPr>
      </w:pPr>
      <w:r w:rsidRPr="0095002F">
        <w:rPr>
          <w:rFonts w:ascii="微软雅黑" w:eastAsia="微软雅黑" w:hAnsi="微软雅黑" w:cs="宋体"/>
          <w:b/>
          <w:iCs/>
          <w:kern w:val="0"/>
          <w:szCs w:val="21"/>
        </w:rPr>
        <w:t>注：其他高层次人才申请条件及相关待遇可咨询招聘人员</w:t>
      </w:r>
    </w:p>
    <w:p w:rsidR="0095002F" w:rsidRPr="0095002F" w:rsidRDefault="0095002F" w:rsidP="0095002F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iCs/>
          <w:kern w:val="0"/>
          <w:szCs w:val="21"/>
        </w:rPr>
        <w:t>以上内容截至2019年6月</w:t>
      </w:r>
    </w:p>
    <w:p w:rsidR="00B55C89" w:rsidRPr="0095002F" w:rsidRDefault="00B55C89"/>
    <w:sectPr w:rsidR="00B55C89" w:rsidRPr="0095002F" w:rsidSect="009500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F"/>
    <w:rsid w:val="0095002F"/>
    <w:rsid w:val="00B55C89"/>
    <w:rsid w:val="00E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500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500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500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500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>Lenovo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2019-04-25T10:48:00Z</dcterms:created>
  <dcterms:modified xsi:type="dcterms:W3CDTF">2019-04-25T10:51:00Z</dcterms:modified>
</cp:coreProperties>
</file>